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A13EC" w14:textId="77777777" w:rsidR="00F01F37" w:rsidRDefault="00F01F37" w:rsidP="00F01F37">
      <w:pPr>
        <w:tabs>
          <w:tab w:val="left" w:pos="5160"/>
        </w:tabs>
        <w:jc w:val="center"/>
        <w:rPr>
          <w:rFonts w:cstheme="minorHAnsi"/>
          <w:b/>
        </w:rPr>
      </w:pPr>
      <w:r>
        <w:rPr>
          <w:rFonts w:cstheme="minorHAnsi"/>
          <w:b/>
        </w:rPr>
        <w:t>FORMATO No 6</w:t>
      </w:r>
    </w:p>
    <w:p w14:paraId="59FB2E02" w14:textId="77777777" w:rsidR="00F01F37" w:rsidRDefault="00F01F37" w:rsidP="00F01F37">
      <w:pPr>
        <w:tabs>
          <w:tab w:val="left" w:pos="5160"/>
        </w:tabs>
        <w:jc w:val="center"/>
        <w:rPr>
          <w:rFonts w:cstheme="minorHAnsi"/>
          <w:b/>
        </w:rPr>
      </w:pPr>
      <w:r>
        <w:rPr>
          <w:rFonts w:cstheme="minorHAnsi"/>
          <w:b/>
        </w:rPr>
        <w:t xml:space="preserve"> “CUMPLIMIENTO ESPECIFICACIONES TÉCNICAS”</w:t>
      </w:r>
    </w:p>
    <w:p w14:paraId="1420E470" w14:textId="77777777" w:rsidR="00F01F37" w:rsidRDefault="00F01F37" w:rsidP="00F01F37">
      <w:pPr>
        <w:tabs>
          <w:tab w:val="left" w:pos="5160"/>
        </w:tabs>
        <w:jc w:val="both"/>
        <w:rPr>
          <w:rFonts w:cstheme="minorHAnsi"/>
          <w:b/>
        </w:rPr>
      </w:pPr>
    </w:p>
    <w:p w14:paraId="4CE84AC5" w14:textId="77777777" w:rsidR="00F01F37" w:rsidRPr="001F1C41" w:rsidRDefault="00F01F37" w:rsidP="00F01F37">
      <w:pPr>
        <w:tabs>
          <w:tab w:val="left" w:pos="5160"/>
        </w:tabs>
        <w:jc w:val="both"/>
        <w:rPr>
          <w:rFonts w:cstheme="minorHAnsi"/>
          <w:b/>
        </w:rPr>
      </w:pPr>
      <w:r>
        <w:rPr>
          <w:rFonts w:cstheme="minorHAnsi"/>
          <w:b/>
        </w:rPr>
        <w:t>ASCENSOR PABELLON AMARILLO</w:t>
      </w:r>
    </w:p>
    <w:p w14:paraId="07A72C99" w14:textId="77777777" w:rsidR="000505C0" w:rsidRDefault="000505C0"/>
    <w:p w14:paraId="3AF8C001" w14:textId="77777777" w:rsidR="00F01F37" w:rsidRDefault="00F01F37" w:rsidP="00F01F37">
      <w:pPr>
        <w:jc w:val="both"/>
      </w:pPr>
      <w:r>
        <w:t xml:space="preserve">Ascensor para personas con discapacidad: con las siguientes características: </w:t>
      </w:r>
    </w:p>
    <w:p w14:paraId="008471DF" w14:textId="77777777" w:rsidR="00F01F37" w:rsidRDefault="00F01F37" w:rsidP="00F01F37">
      <w:pPr>
        <w:jc w:val="both"/>
      </w:pPr>
      <w:r>
        <w:t>conexión monofásica a 220V, potencia 2,2kW, nivel de ruido 60 dB, controles de cabina a 24V para protección eléctrica del usuario, sistema de mandos automáticos, retro iluminados y con lectura braille (con un pulsado va de un nivel a otro), funcionamiento hidráulico con limitador mecánico para área de trabajo debajo del recorrido de la plataforma de mínimo 50cm. cuadro de maniobra eléctrica y grupo tractor hidráulico en armario con control de acceso, velocidad nominal máxima de 0,15 m/dispositivo de bloqueo sobrecarga y alarma sobrecarga, alarma en caja de control, intercomunicación de cabina con el exterior con audio y video, Dimensiones de cabina para silla de ruedas y un acompañante, cabina de 2,1m de altura, caras panorámicas de policarbonato, iluminación LED en cabina, fotoceldas piso a techo para seguridad en lado de puertas, cortina fotoeléctrica con bloqueo de movimiento de la cabina sistema paracaídas de seguridad accesible también para labores de mantenimiento y limitador de velocidad en caída, asidero en cabina.</w:t>
      </w:r>
    </w:p>
    <w:p w14:paraId="03C6ED86" w14:textId="110178D0" w:rsidR="00F01F37" w:rsidRDefault="00F01F37" w:rsidP="00F01F37">
      <w:pPr>
        <w:jc w:val="both"/>
      </w:pPr>
      <w:r>
        <w:t xml:space="preserve">Precisión en las paradas según normativa, válvula de descenso manual de emergencia, dispositivo de parada STOP en cabina según normativa, display en los mandos de cabina y en pisos, dispositivo de alarma sonora según normativa, cabina con sistema de mandos y alarmas debidamente señalizados, cerraduras accesibles desde el exterior en caso de emergencia, cerraduras en puertas con controles de bloqueo y apertura cumpliendo normativa, inclinación de rampa fija cumpliendo normativa, intercomunicador exterior con pantalla para tener acceso visual de la cabina. </w:t>
      </w:r>
    </w:p>
    <w:p w14:paraId="0192CE5A" w14:textId="77777777" w:rsidR="00F01F37" w:rsidRDefault="00F01F37" w:rsidP="00F01F37">
      <w:pPr>
        <w:jc w:val="both"/>
      </w:pPr>
      <w:r>
        <w:t xml:space="preserve">Sistema de rescate Manual con palanca para apertura de válvula en el sistema hidráulico. Certificable bajo NTC 5926-4 (se debe entregar con certificado). Debe incluir cerramiento en vitro-aluminio resistente a la corrosión para aislar de los transeúntes, con vidrio templado 6mm, paredes panorámicas en vidrio templado cumpliendo normativa, sensor anti-aplastamiento bajo cabina, cierre y bloqueo de puertas automático, seguridades para labores y personal de mantenimiento. </w:t>
      </w:r>
    </w:p>
    <w:p w14:paraId="78030DA9" w14:textId="77777777" w:rsidR="00F01F37" w:rsidRDefault="00F01F37" w:rsidP="00F01F37">
      <w:pPr>
        <w:jc w:val="both"/>
      </w:pPr>
      <w:r>
        <w:t>Armario hidráulico con control de acceso, sistema de soporte de plataforma que garantiza que no hay balanceos de más de 10mm de la horizontal, precisión de parada en pisos de menos de 10mm, cables de tracción con diámetro mayor a 6mm, cables independientes, dispositivos de control en cada piso de plataforma, espacios bajo la puerta de piso inferiores a 20mm, puertas quedan cerradas por defecto en caso de corte de energía, cubierta de piso de plataforma antideslizante, dispositivo de control de alarma de emergencia.</w:t>
      </w:r>
    </w:p>
    <w:p w14:paraId="28300ABA" w14:textId="076FCC59" w:rsidR="00F01F37" w:rsidRDefault="00F01F37" w:rsidP="00F01F37">
      <w:pPr>
        <w:jc w:val="both"/>
      </w:pPr>
      <w:r w:rsidRPr="00F01F37">
        <w:rPr>
          <w:b/>
          <w:bCs/>
        </w:rPr>
        <w:t>Instalación eléctrica</w:t>
      </w:r>
      <w:r>
        <w:t xml:space="preserve">: conexión independiente para la plataforma de elevación vertical en el tablero principal, debe de incluir protección, cableado, tubería, todo lo necesario para la </w:t>
      </w:r>
      <w:r>
        <w:lastRenderedPageBreak/>
        <w:t xml:space="preserve">correcta ejecución de dicha actividad dando cumplimiento al RETIE (reglamento técnico de instalaciones eléctricas). Ininterrupción de la alimentación eléctrica efectuada por al menos dos circuitos eléctricos independientes. </w:t>
      </w:r>
    </w:p>
    <w:p w14:paraId="0F42146C" w14:textId="56184A06" w:rsidR="00F01F37" w:rsidRDefault="00F01F37" w:rsidP="00F01F37">
      <w:pPr>
        <w:jc w:val="both"/>
      </w:pPr>
      <w:r w:rsidRPr="00F01F37">
        <w:rPr>
          <w:b/>
          <w:bCs/>
        </w:rPr>
        <w:t>Obra civil</w:t>
      </w:r>
      <w:r>
        <w:t>: instalación de pozo para evitar inundaciones, debe de incluir plataforma pasarela tipo balcón, corte y adecuación de pasamanos existente y suministro de pasamanos en acero inoxidable, vigas y columnas de soporte plataforma, retiro de persianas existentes y todo lo necesario para la correcta ejecución de dicha actividad.</w:t>
      </w:r>
      <w:r>
        <w:tab/>
      </w:r>
    </w:p>
    <w:p w14:paraId="65012BE1" w14:textId="77777777" w:rsidR="00F01F37" w:rsidRDefault="00F01F37" w:rsidP="00F01F37"/>
    <w:p w14:paraId="6F44E351" w14:textId="14A45CD5" w:rsidR="00F01F37" w:rsidRDefault="00F01F37" w:rsidP="00F01F37">
      <w:pPr>
        <w:jc w:val="both"/>
        <w:rPr>
          <w:b/>
          <w:bCs/>
        </w:rPr>
      </w:pPr>
      <w:r w:rsidRPr="00F01F37">
        <w:rPr>
          <w:b/>
          <w:bCs/>
        </w:rPr>
        <w:t>ASCENSOR PABELLON ROJO</w:t>
      </w:r>
    </w:p>
    <w:p w14:paraId="23827378" w14:textId="77777777" w:rsidR="00F01F37" w:rsidRPr="00F01F37" w:rsidRDefault="00F01F37" w:rsidP="00F01F37">
      <w:pPr>
        <w:jc w:val="both"/>
      </w:pPr>
      <w:r w:rsidRPr="00F01F37">
        <w:t xml:space="preserve">Ascensor para personas con discapacidad: con las siguientes características: </w:t>
      </w:r>
    </w:p>
    <w:p w14:paraId="032E836F" w14:textId="008A1FEA" w:rsidR="00F01F37" w:rsidRPr="00F01F37" w:rsidRDefault="00F01F37" w:rsidP="00F01F37">
      <w:pPr>
        <w:jc w:val="both"/>
      </w:pPr>
      <w:r w:rsidRPr="00F01F37">
        <w:t>conexión monofásica a 220V, potencia 2,2kW, nivel de ruido 60 dB, controles de cabina a 24V para protección eléctrica del usuario, sistema de mandos automáticos, retro iluminados y con lectura braille (con un pulsado va de un nivel a otro), funcionamiento hidráulico con limitador mecánico para área de trabajo debajo del recorrido de la plataforma de mínimo 50cm. cuadro de maniobra eléctrica y grupo tractor hidráulico en armario con control de acceso, Velocidad nominal máxima de 0,15 m/dispositivo de bloqueo sobrecarga y alarma sobrecarga, alarma en caja de control, intercomunicación de cabina con el exterior con audio y video, Dimensiones de cabina para silla de ruedas y un acompañante, cabina de 2,1m de altura, caras panorámicas de policarbonato, iluminación LED en cabina, fotoceldas piso a techo para seguridad en lado de puertas, cortina foto-eléctrica con bloqueo de movimiento de la cabina sistema paracaídas de seguridad accesible también para labores de mantenimiento y limitador de velocidad en caída, asidero en cabina.</w:t>
      </w:r>
    </w:p>
    <w:p w14:paraId="2A74FCFC" w14:textId="77777777" w:rsidR="00F01F37" w:rsidRPr="00F01F37" w:rsidRDefault="00F01F37" w:rsidP="00F01F37">
      <w:pPr>
        <w:jc w:val="both"/>
      </w:pPr>
      <w:r w:rsidRPr="00F01F37">
        <w:t xml:space="preserve">Precisión en las paradas según normativa, válvula de descenso manual de emergencia, dispositivo de parada STOP en cabina según normativa, display en los mandos de cabina y en pisos, dispositivo de alarma sonora según normativa, cabina con sistema de mandos y alarmas debidamente señalizados, cerraduras accesibles desde el exterior en caso de emergencia, cerraduras en puertas con controles de bloqueo y apertura cumpliendo normativa, inclinación de rampa fija cumpliendo normativa, intercomunicador exterior con pantalla para tener acceso visual de la cabina. </w:t>
      </w:r>
    </w:p>
    <w:p w14:paraId="651A2A36" w14:textId="77777777" w:rsidR="00F01F37" w:rsidRPr="00F01F37" w:rsidRDefault="00F01F37" w:rsidP="00F01F37">
      <w:pPr>
        <w:jc w:val="both"/>
      </w:pPr>
      <w:r w:rsidRPr="00F01F37">
        <w:t xml:space="preserve">Sistema de rescate Manual con palanca para apertura de válvula en el sistema hidráulico. Certificable bajo NTC 5926-4 (se debe entregar con certificado). Debe incluir cerramiento en vitro-aluminio resistente a la corrosión para aislar de los transeúntes, paredes panorámicas en vidrio templado de 6mm, cumpliendo normativa, sensor anti-aplastamiento bajo cabina, cierre y bloqueo de puertas automático, seguridades para labores y personal de mantenimiento. </w:t>
      </w:r>
    </w:p>
    <w:p w14:paraId="37D24238" w14:textId="77777777" w:rsidR="00F01F37" w:rsidRPr="00F01F37" w:rsidRDefault="00F01F37" w:rsidP="00F01F37">
      <w:pPr>
        <w:jc w:val="both"/>
      </w:pPr>
      <w:r w:rsidRPr="00F01F37">
        <w:t xml:space="preserve">Armario hidráulico con control de acceso, sistema de soporte de plataforma que garantiza que no hay balanceos de más de 10mm de la horizontal, precisión de parada en pisos de menos de 10mm, cables de tracción con diámetro mayor a 6mm, cables independientes, dispositivos de control en cada piso de plataforma, espacios bajo la puerta de piso inferiores a 20mm, </w:t>
      </w:r>
      <w:r w:rsidRPr="00F01F37">
        <w:lastRenderedPageBreak/>
        <w:t>puertas quedan cerradas por defecto en caso de corte de energía, cubierta de piso de plataforma antideslizante, dispositivo de control de alarma de emergencia.</w:t>
      </w:r>
    </w:p>
    <w:p w14:paraId="184327B4" w14:textId="069F9E53" w:rsidR="00F01F37" w:rsidRPr="00F01F37" w:rsidRDefault="00F01F37" w:rsidP="00F01F37">
      <w:pPr>
        <w:jc w:val="both"/>
      </w:pPr>
      <w:r w:rsidRPr="00F01F37">
        <w:rPr>
          <w:b/>
          <w:bCs/>
        </w:rPr>
        <w:t>Instalación eléctrica</w:t>
      </w:r>
      <w:r w:rsidRPr="00F01F37">
        <w:t xml:space="preserve">: conexión independiente para la plataforma de elevación vertical en el tablero principal, debe de incluir protección, cableado, tubería, todo lo necesario para la correcta ejecución de dicha actividad dando cumplimiento al RETIE (reglamento técnico de instalaciones eléctricas). Ininterrupción de la alimentación eléctrica efectuada por al menos dos circuitos eléctricos independientes. </w:t>
      </w:r>
    </w:p>
    <w:p w14:paraId="428AD6A7" w14:textId="6356D132" w:rsidR="00F01F37" w:rsidRDefault="00F01F37" w:rsidP="00F01F37">
      <w:pPr>
        <w:jc w:val="both"/>
      </w:pPr>
      <w:r w:rsidRPr="00F01F37">
        <w:rPr>
          <w:b/>
          <w:bCs/>
        </w:rPr>
        <w:t>Obra civil</w:t>
      </w:r>
      <w:r w:rsidRPr="00F01F37">
        <w:t>: debe incluir rampa en alfajor de ingreso a cabina en piso, corte y adecuación muro piso 2 para puerta/ingreso/salida piso 2.</w:t>
      </w:r>
    </w:p>
    <w:p w14:paraId="194F8FBC" w14:textId="77777777" w:rsidR="00F01F37" w:rsidRDefault="00F01F37" w:rsidP="00F01F37">
      <w:pPr>
        <w:jc w:val="both"/>
      </w:pPr>
    </w:p>
    <w:p w14:paraId="1F85961A" w14:textId="2A67EE20" w:rsidR="00F01F37" w:rsidRDefault="00F01F37" w:rsidP="00F01F37">
      <w:pPr>
        <w:jc w:val="both"/>
        <w:rPr>
          <w:b/>
          <w:bCs/>
        </w:rPr>
      </w:pPr>
      <w:r w:rsidRPr="00F01F37">
        <w:rPr>
          <w:b/>
          <w:bCs/>
        </w:rPr>
        <w:t>ASCENSOR PABELLON AZUL</w:t>
      </w:r>
    </w:p>
    <w:p w14:paraId="2E7B73A9" w14:textId="77777777" w:rsidR="00F01F37" w:rsidRPr="00F01F37" w:rsidRDefault="00F01F37" w:rsidP="00F01F37">
      <w:pPr>
        <w:jc w:val="both"/>
      </w:pPr>
      <w:r w:rsidRPr="00F01F37">
        <w:t xml:space="preserve">Ascensor para personas con discapacidad: con las siguientes características: </w:t>
      </w:r>
    </w:p>
    <w:p w14:paraId="5110DB82" w14:textId="77777777" w:rsidR="00F01F37" w:rsidRPr="00F01F37" w:rsidRDefault="00F01F37" w:rsidP="00F01F37">
      <w:pPr>
        <w:jc w:val="both"/>
      </w:pPr>
      <w:r w:rsidRPr="00F01F37">
        <w:t xml:space="preserve">conexión monofásica a 220V, potencia 2,2kW, nivel de ruido 60 dB, controles de cabina a 24V para protección eléctrica del usuario, sistema de mandos automáticos, retro iluminados y con lectura braille (con un pulsado va de un nivel a otro), funcionamiento hidráulico con limitador mecánico para área de trabajo debajo del recorrido de la plataforma de mínimo 50cm. cuadro de maniobra eléctrica y grupo tractor hidráulico en armario con control de acceso, Velocidad nominal máxima de 0,15 m/dispositivo de bloqueo sobrecarga y alarma sobrecarga, alarma en caja de control, intercomunicación de cabina con el exterior con audio y video, </w:t>
      </w:r>
    </w:p>
    <w:p w14:paraId="0EC1EBF0" w14:textId="25728BA2" w:rsidR="00F01F37" w:rsidRPr="00F01F37" w:rsidRDefault="00F01F37" w:rsidP="00F01F37">
      <w:pPr>
        <w:jc w:val="both"/>
      </w:pPr>
      <w:r w:rsidRPr="00F01F37">
        <w:t>Dimensiones de cabina para silla de ruedas y un acompañante, cabina de 2,1m de altura, caras panorámicas de policarbonato, iluminación LED en cabina, fotoceldas piso a techo para seguridad en lado de puertas, cortina fotoeléctrica con bloqueo de movimiento de la cabina sistema paracaídas de seguridad accesible también para labores de mantenimiento y limitador de velocidad en caída, asidero en cabina.</w:t>
      </w:r>
    </w:p>
    <w:p w14:paraId="40850445" w14:textId="77777777" w:rsidR="00F01F37" w:rsidRPr="00F01F37" w:rsidRDefault="00F01F37" w:rsidP="00F01F37">
      <w:pPr>
        <w:jc w:val="both"/>
      </w:pPr>
      <w:r w:rsidRPr="00F01F37">
        <w:t xml:space="preserve">Precisión en las paradas según normativa, válvula de descenso manual de emergencia, dispositivo de parada STOP en cabina según normativa, display en los mandos de cabina y en pisos, dispositivo de alarma sonora según normativa, cabina con sistema de mandos y alarmas debidamente señalizados, cerraduras accesibles desde el exterior en caso de emergencia, cerraduras en puertas con controles de bloqueo y apertura cumpliendo normativa, inclinación de rampa fija cumpliendo normativa, intercomunicador exterior con pantalla para tener acceso visual de la cabina. </w:t>
      </w:r>
    </w:p>
    <w:p w14:paraId="4A0199BE" w14:textId="77777777" w:rsidR="00F01F37" w:rsidRPr="00F01F37" w:rsidRDefault="00F01F37" w:rsidP="00F01F37">
      <w:pPr>
        <w:jc w:val="both"/>
      </w:pPr>
      <w:r w:rsidRPr="00F01F37">
        <w:t xml:space="preserve">Sistema de rescate Manual con palanca para apertura de válvula en el sistema hidráulico. Certificable bajo NTC 5926-4 (se debe entregar con certificado). Debe incluir cerramiento en vitro-aluminio resistente a la corrosión para aislar de los transeúntes, paredes panorámicas en vidrio templado 6mm, cumpliendo normativa, sensor anti-aplastamiento bajo cabina, cierre y bloqueo de puertas automático, seguridades para labores y personal de mantenimiento. </w:t>
      </w:r>
    </w:p>
    <w:p w14:paraId="3A73DD39" w14:textId="77777777" w:rsidR="00F01F37" w:rsidRPr="00F01F37" w:rsidRDefault="00F01F37" w:rsidP="00F01F37">
      <w:pPr>
        <w:jc w:val="both"/>
      </w:pPr>
      <w:r w:rsidRPr="00F01F37">
        <w:t xml:space="preserve">Armario hidráulico con control de acceso, sistema de soporte de plataforma que garantiza que no hay balanceos de más de 10mm de la horizontal, precisión de parada en pisos de menos </w:t>
      </w:r>
      <w:r w:rsidRPr="00F01F37">
        <w:lastRenderedPageBreak/>
        <w:t>de 10mm, cables de tracción con diámetro mayor a 6mm, cables independientes, dispositivos de control en cada piso de plataforma, espacios bajo la puerta de piso inferiores a 20mm, puertas quedan cerradas por defecto en caso de corte de energía, cubierta de piso de plataforma antideslizante, dispositivo de control de alarma de emergencia.</w:t>
      </w:r>
    </w:p>
    <w:p w14:paraId="09FAAD53" w14:textId="41AE19A4" w:rsidR="00F01F37" w:rsidRPr="00F01F37" w:rsidRDefault="00F01F37" w:rsidP="00F01F37">
      <w:pPr>
        <w:jc w:val="both"/>
      </w:pPr>
      <w:r w:rsidRPr="00F01F37">
        <w:rPr>
          <w:b/>
          <w:bCs/>
        </w:rPr>
        <w:t>Instalación eléctrica:</w:t>
      </w:r>
      <w:r w:rsidRPr="00F01F37">
        <w:t xml:space="preserve"> conexión independiente para la plataforma de elevación vertical en el tablero principal, debe de incluir protección, cableado, tubería, todo lo necesario para la correcta ejecución de dicha actividad dando cumplimiento al RETIE (reglamento técnico de instalaciones eléctricas). Ininterrupción de la alimentación eléctrica efectuada por al menos dos circuitos eléctricos independientes. </w:t>
      </w:r>
    </w:p>
    <w:p w14:paraId="338189B7" w14:textId="70D805EB" w:rsidR="00F01F37" w:rsidRPr="00F01F37" w:rsidRDefault="00F01F37" w:rsidP="00F01F37">
      <w:pPr>
        <w:jc w:val="both"/>
      </w:pPr>
      <w:r w:rsidRPr="00F01F37">
        <w:t>Obra civil: debe incluir rampa en alfajor de ingreso a cabina en piso, corte y adecuación muro piso 2 para puerta/ingreso/salida en piso 2, plataforma pasarela tipo balcón en piso 2 para empalme de salida en piso 2, pasamanos en acero inoxidable para pasarela.</w:t>
      </w:r>
    </w:p>
    <w:p w14:paraId="26CBF715" w14:textId="77777777" w:rsidR="00F01F37" w:rsidRPr="00F01F37" w:rsidRDefault="00F01F37" w:rsidP="00F01F37">
      <w:pPr>
        <w:jc w:val="both"/>
      </w:pPr>
    </w:p>
    <w:sectPr w:rsidR="00F01F37" w:rsidRPr="00F01F37">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F37"/>
    <w:rsid w:val="000505C0"/>
    <w:rsid w:val="001E7254"/>
    <w:rsid w:val="002C467A"/>
    <w:rsid w:val="00714A93"/>
    <w:rsid w:val="008052B5"/>
    <w:rsid w:val="00C960BA"/>
    <w:rsid w:val="00F01F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9F2F1"/>
  <w15:chartTrackingRefBased/>
  <w15:docId w15:val="{C31D5BB3-7269-4D1B-A2C3-95B81AB94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F37"/>
    <w:rPr>
      <w:kern w:val="0"/>
      <w14:ligatures w14:val="none"/>
    </w:rPr>
  </w:style>
  <w:style w:type="paragraph" w:styleId="Ttulo1">
    <w:name w:val="heading 1"/>
    <w:basedOn w:val="Normal"/>
    <w:next w:val="Normal"/>
    <w:link w:val="Ttulo1Car"/>
    <w:uiPriority w:val="9"/>
    <w:qFormat/>
    <w:rsid w:val="00F01F3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tulo2">
    <w:name w:val="heading 2"/>
    <w:basedOn w:val="Normal"/>
    <w:next w:val="Normal"/>
    <w:link w:val="Ttulo2Car"/>
    <w:uiPriority w:val="9"/>
    <w:semiHidden/>
    <w:unhideWhenUsed/>
    <w:qFormat/>
    <w:rsid w:val="00F01F3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tulo3">
    <w:name w:val="heading 3"/>
    <w:basedOn w:val="Normal"/>
    <w:next w:val="Normal"/>
    <w:link w:val="Ttulo3Car"/>
    <w:uiPriority w:val="9"/>
    <w:semiHidden/>
    <w:unhideWhenUsed/>
    <w:qFormat/>
    <w:rsid w:val="00F01F3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tulo4">
    <w:name w:val="heading 4"/>
    <w:basedOn w:val="Normal"/>
    <w:next w:val="Normal"/>
    <w:link w:val="Ttulo4Car"/>
    <w:uiPriority w:val="9"/>
    <w:semiHidden/>
    <w:unhideWhenUsed/>
    <w:qFormat/>
    <w:rsid w:val="00F01F3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tulo5">
    <w:name w:val="heading 5"/>
    <w:basedOn w:val="Normal"/>
    <w:next w:val="Normal"/>
    <w:link w:val="Ttulo5Car"/>
    <w:uiPriority w:val="9"/>
    <w:semiHidden/>
    <w:unhideWhenUsed/>
    <w:qFormat/>
    <w:rsid w:val="00F01F3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tulo6">
    <w:name w:val="heading 6"/>
    <w:basedOn w:val="Normal"/>
    <w:next w:val="Normal"/>
    <w:link w:val="Ttulo6Car"/>
    <w:uiPriority w:val="9"/>
    <w:semiHidden/>
    <w:unhideWhenUsed/>
    <w:qFormat/>
    <w:rsid w:val="00F01F3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tulo7">
    <w:name w:val="heading 7"/>
    <w:basedOn w:val="Normal"/>
    <w:next w:val="Normal"/>
    <w:link w:val="Ttulo7Car"/>
    <w:uiPriority w:val="9"/>
    <w:semiHidden/>
    <w:unhideWhenUsed/>
    <w:qFormat/>
    <w:rsid w:val="00F01F37"/>
    <w:pPr>
      <w:keepNext/>
      <w:keepLines/>
      <w:spacing w:before="40" w:after="0"/>
      <w:outlineLvl w:val="6"/>
    </w:pPr>
    <w:rPr>
      <w:rFonts w:eastAsiaTheme="majorEastAsia" w:cstheme="majorBidi"/>
      <w:color w:val="595959" w:themeColor="text1" w:themeTint="A6"/>
      <w:kern w:val="2"/>
      <w14:ligatures w14:val="standardContextual"/>
    </w:rPr>
  </w:style>
  <w:style w:type="paragraph" w:styleId="Ttulo8">
    <w:name w:val="heading 8"/>
    <w:basedOn w:val="Normal"/>
    <w:next w:val="Normal"/>
    <w:link w:val="Ttulo8Car"/>
    <w:uiPriority w:val="9"/>
    <w:semiHidden/>
    <w:unhideWhenUsed/>
    <w:qFormat/>
    <w:rsid w:val="00F01F37"/>
    <w:pPr>
      <w:keepNext/>
      <w:keepLines/>
      <w:spacing w:after="0"/>
      <w:outlineLvl w:val="7"/>
    </w:pPr>
    <w:rPr>
      <w:rFonts w:eastAsiaTheme="majorEastAsia" w:cstheme="majorBidi"/>
      <w:i/>
      <w:iCs/>
      <w:color w:val="272727" w:themeColor="text1" w:themeTint="D8"/>
      <w:kern w:val="2"/>
      <w14:ligatures w14:val="standardContextual"/>
    </w:rPr>
  </w:style>
  <w:style w:type="paragraph" w:styleId="Ttulo9">
    <w:name w:val="heading 9"/>
    <w:basedOn w:val="Normal"/>
    <w:next w:val="Normal"/>
    <w:link w:val="Ttulo9Car"/>
    <w:uiPriority w:val="9"/>
    <w:semiHidden/>
    <w:unhideWhenUsed/>
    <w:qFormat/>
    <w:rsid w:val="00F01F37"/>
    <w:pPr>
      <w:keepNext/>
      <w:keepLines/>
      <w:spacing w:after="0"/>
      <w:outlineLvl w:val="8"/>
    </w:pPr>
    <w:rPr>
      <w:rFonts w:eastAsiaTheme="majorEastAsia" w:cstheme="majorBidi"/>
      <w:color w:val="272727" w:themeColor="text1" w:themeTint="D8"/>
      <w:kern w:val="2"/>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01F37"/>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01F37"/>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01F3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01F3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01F3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01F3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01F3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01F3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01F37"/>
    <w:rPr>
      <w:rFonts w:eastAsiaTheme="majorEastAsia" w:cstheme="majorBidi"/>
      <w:color w:val="272727" w:themeColor="text1" w:themeTint="D8"/>
    </w:rPr>
  </w:style>
  <w:style w:type="paragraph" w:styleId="Ttulo">
    <w:name w:val="Title"/>
    <w:basedOn w:val="Normal"/>
    <w:next w:val="Normal"/>
    <w:link w:val="TtuloCar"/>
    <w:uiPriority w:val="10"/>
    <w:qFormat/>
    <w:rsid w:val="00F01F3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tuloCar">
    <w:name w:val="Título Car"/>
    <w:basedOn w:val="Fuentedeprrafopredeter"/>
    <w:link w:val="Ttulo"/>
    <w:uiPriority w:val="10"/>
    <w:rsid w:val="00F01F3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01F3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tuloCar">
    <w:name w:val="Subtítulo Car"/>
    <w:basedOn w:val="Fuentedeprrafopredeter"/>
    <w:link w:val="Subttulo"/>
    <w:uiPriority w:val="11"/>
    <w:rsid w:val="00F01F3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01F37"/>
    <w:pPr>
      <w:spacing w:before="160"/>
      <w:jc w:val="center"/>
    </w:pPr>
    <w:rPr>
      <w:i/>
      <w:iCs/>
      <w:color w:val="404040" w:themeColor="text1" w:themeTint="BF"/>
      <w:kern w:val="2"/>
      <w14:ligatures w14:val="standardContextual"/>
    </w:rPr>
  </w:style>
  <w:style w:type="character" w:customStyle="1" w:styleId="CitaCar">
    <w:name w:val="Cita Car"/>
    <w:basedOn w:val="Fuentedeprrafopredeter"/>
    <w:link w:val="Cita"/>
    <w:uiPriority w:val="29"/>
    <w:rsid w:val="00F01F37"/>
    <w:rPr>
      <w:i/>
      <w:iCs/>
      <w:color w:val="404040" w:themeColor="text1" w:themeTint="BF"/>
    </w:rPr>
  </w:style>
  <w:style w:type="paragraph" w:styleId="Prrafodelista">
    <w:name w:val="List Paragraph"/>
    <w:basedOn w:val="Normal"/>
    <w:uiPriority w:val="34"/>
    <w:qFormat/>
    <w:rsid w:val="00F01F37"/>
    <w:pPr>
      <w:ind w:left="720"/>
      <w:contextualSpacing/>
    </w:pPr>
    <w:rPr>
      <w:kern w:val="2"/>
      <w14:ligatures w14:val="standardContextual"/>
    </w:rPr>
  </w:style>
  <w:style w:type="character" w:styleId="nfasisintenso">
    <w:name w:val="Intense Emphasis"/>
    <w:basedOn w:val="Fuentedeprrafopredeter"/>
    <w:uiPriority w:val="21"/>
    <w:qFormat/>
    <w:rsid w:val="00F01F37"/>
    <w:rPr>
      <w:i/>
      <w:iCs/>
      <w:color w:val="0F4761" w:themeColor="accent1" w:themeShade="BF"/>
    </w:rPr>
  </w:style>
  <w:style w:type="paragraph" w:styleId="Citadestacada">
    <w:name w:val="Intense Quote"/>
    <w:basedOn w:val="Normal"/>
    <w:next w:val="Normal"/>
    <w:link w:val="CitadestacadaCar"/>
    <w:uiPriority w:val="30"/>
    <w:qFormat/>
    <w:rsid w:val="00F01F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destacadaCar">
    <w:name w:val="Cita destacada Car"/>
    <w:basedOn w:val="Fuentedeprrafopredeter"/>
    <w:link w:val="Citadestacada"/>
    <w:uiPriority w:val="30"/>
    <w:rsid w:val="00F01F37"/>
    <w:rPr>
      <w:i/>
      <w:iCs/>
      <w:color w:val="0F4761" w:themeColor="accent1" w:themeShade="BF"/>
    </w:rPr>
  </w:style>
  <w:style w:type="character" w:styleId="Referenciaintensa">
    <w:name w:val="Intense Reference"/>
    <w:basedOn w:val="Fuentedeprrafopredeter"/>
    <w:uiPriority w:val="32"/>
    <w:qFormat/>
    <w:rsid w:val="00F01F3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1551</Words>
  <Characters>8535</Characters>
  <Application>Microsoft Office Word</Application>
  <DocSecurity>0</DocSecurity>
  <Lines>71</Lines>
  <Paragraphs>20</Paragraphs>
  <ScaleCrop>false</ScaleCrop>
  <Company/>
  <LinksUpToDate>false</LinksUpToDate>
  <CharactersWithSpaces>10066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Cesar Zapata Alzate</dc:creator>
  <cp:keywords/>
  <dc:description/>
  <cp:lastModifiedBy>Maria Elena Franco Zuluaga</cp:lastModifiedBy>
  <cp:revision>2</cp:revision>
  <dcterms:created xsi:type="dcterms:W3CDTF">2024-10-18T19:57:00Z</dcterms:created>
  <dcterms:modified xsi:type="dcterms:W3CDTF">2024-10-18T19:57:00Z</dcterms:modified>
</cp:coreProperties>
</file>